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附件2</w:t>
      </w:r>
      <w:r>
        <w:rPr>
          <w:rFonts w:hint="eastAsia" w:ascii="方正小标宋简体" w:hAnsi="宋体" w:eastAsia="方正小标宋简体" w:cs="宋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公开招聘编制外工作</w:t>
      </w:r>
      <w:r>
        <w:rPr>
          <w:rFonts w:hint="eastAsia" w:ascii="方正小标宋简体" w:hAnsi="宋体" w:eastAsia="方正小标宋简体" w:cs="宋体"/>
          <w:sz w:val="36"/>
          <w:szCs w:val="36"/>
        </w:rPr>
        <w:t>人员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报考</w:t>
      </w:r>
      <w:r>
        <w:rPr>
          <w:rFonts w:hint="eastAsia" w:ascii="方正小标宋简体" w:hAnsi="宋体" w:eastAsia="方正小标宋简体" w:cs="宋体"/>
          <w:sz w:val="36"/>
          <w:szCs w:val="36"/>
        </w:rPr>
        <w:t>信息表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>报名序号：                             报名时间：202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4"/>
          <w:szCs w:val="24"/>
        </w:rPr>
        <w:t>年    月    日</w:t>
      </w:r>
    </w:p>
    <w:tbl>
      <w:tblPr>
        <w:tblStyle w:val="2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5"/>
        <w:gridCol w:w="1260"/>
        <w:gridCol w:w="1296"/>
        <w:gridCol w:w="1659"/>
        <w:gridCol w:w="13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资格证等级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是否签订劳动或聘用合同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岗位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52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96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202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 月    日</w:t>
            </w:r>
          </w:p>
        </w:tc>
      </w:tr>
    </w:tbl>
    <w:p>
      <w:pPr>
        <w:ind w:firstLine="420" w:firstLineChars="200"/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27F830DF"/>
    <w:rsid w:val="27F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2022-05-23T09:15:00Z</dcterms:created>
  <dc:creator>Pc</dc:creator>
  <cp:lastModifiedBy>Pc</cp:lastModifiedBy>
  <dcterms:modified xsi:type="dcterms:W3CDTF">2022-05-23T09:16:18Z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324FA40EAE0740FF8C9E8C6C5D528DCB</vt:lpwstr>
  </property>
</Properties>
</file>