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24"/>
          <w:szCs w:val="24"/>
          <w:lang w:eastAsia="zh-CN"/>
        </w:rPr>
        <w:t>条码打印机采购项目市场调研报价表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962"/>
        <w:gridCol w:w="962"/>
        <w:gridCol w:w="962"/>
        <w:gridCol w:w="964"/>
        <w:gridCol w:w="156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品牌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9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单价</w:t>
            </w:r>
          </w:p>
        </w:tc>
        <w:tc>
          <w:tcPr>
            <w:tcW w:w="1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条码打印机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立象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eastAsia="zh-CN"/>
              </w:rPr>
              <w:t>2140EX</w:t>
            </w:r>
          </w:p>
        </w:tc>
        <w:tc>
          <w:tcPr>
            <w:tcW w:w="96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台</w:t>
            </w:r>
          </w:p>
        </w:tc>
        <w:tc>
          <w:tcPr>
            <w:tcW w:w="9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6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供应商填写</w:t>
            </w:r>
          </w:p>
        </w:tc>
        <w:tc>
          <w:tcPr>
            <w:tcW w:w="158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供应商填写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注：供应商须在非人为损坏的情况下对设备提供一年质保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3585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2023-04-19T09:31:01Z</dcterms:created>
  <dc:creator>Administrator</dc:creator>
  <cp:lastModifiedBy>Administrator</cp:lastModifiedBy>
  <dcterms:modified xsi:type="dcterms:W3CDTF">2023-04-19T09:31:33Z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5B79A49941364D15A3FE3F43F281D340_12</vt:lpwstr>
  </property>
</Properties>
</file>