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精神科病区走廊扶手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市场调研公告”市场调研文件，决定参加贵单位组织的市场调研。我方授权：     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83538DC"/>
    <w:rsid w:val="29BF65FA"/>
    <w:rsid w:val="3203492D"/>
    <w:rsid w:val="3FC051C7"/>
    <w:rsid w:val="468919AB"/>
    <w:rsid w:val="5F3E7571"/>
    <w:rsid w:val="6DFF292B"/>
    <w:rsid w:val="7402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0</TotalTime>
  <ScaleCrop>false</ScaleCrop>
  <LinksUpToDate>false</LinksUpToDate>
  <CharactersWithSpaces>371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2023-08-09T01:37:00Z</dcterms:created>
  <dc:creator>Administrator</dc:creator>
  <cp:lastModifiedBy>柳俊</cp:lastModifiedBy>
  <cp:lastPrinted>2023-12-21T01:43:00Z</cp:lastPrinted>
  <dcterms:modified xsi:type="dcterms:W3CDTF">2024-05-21T01:26:28Z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C134917D23DD45849742F258E24BD141_12</vt:lpwstr>
  </property>
</Properties>
</file>