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lang w:eastAsia="zh-CN"/>
        </w:rPr>
        <w:t>脉动真空压力蒸汽灭菌器</w:t>
      </w:r>
      <w:r>
        <w:rPr>
          <w:rFonts w:hint="eastAsia" w:cs="宋体" w:asciiTheme="minorEastAsia" w:hAnsiTheme="minorEastAsia"/>
          <w:b w:val="0"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检测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u w:val="single"/>
          <w:lang w:eastAsia="zh-CN"/>
        </w:rPr>
        <w:t>脉动真空压力蒸汽灭菌器</w:t>
      </w:r>
      <w:r>
        <w:rPr>
          <w:rFonts w:hint="eastAsia" w:cs="宋体" w:asciiTheme="minorEastAsia" w:hAnsiTheme="minorEastAsia"/>
          <w:b w:val="0"/>
          <w:bCs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检测市场调研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6B8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2023-08-11T01:33:36Z</dcterms:created>
  <dc:creator>Administrator</dc:creator>
  <cp:lastModifiedBy>Administrator</cp:lastModifiedBy>
  <cp:lastPrinted>2023-08-11T01:35:55Z</cp:lastPrinted>
  <dcterms:modified xsi:type="dcterms:W3CDTF">2023-08-11T02:19:52Z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2D0F88D43FC344ED96D047A03FECD37E_12</vt:lpwstr>
  </property>
</Properties>
</file>