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161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2BA29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6BB3F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6A18A8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检验科五分类全自动血细胞分析仪配件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(第二次)</w:t>
      </w:r>
    </w:p>
    <w:p w14:paraId="7C223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0A79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5BD88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552B6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五分类全自动血细胞分析仪</w:t>
            </w:r>
          </w:p>
        </w:tc>
      </w:tr>
      <w:tr w14:paraId="2E23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 w14:paraId="5DFC4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3BC4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该设备采样针已接近使用寿命，需购买采样针以作备用。</w:t>
            </w:r>
          </w:p>
        </w:tc>
      </w:tr>
      <w:tr w14:paraId="7FB9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6FDF8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252E2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BH-5380CRP</w:t>
            </w:r>
          </w:p>
        </w:tc>
      </w:tr>
      <w:tr w14:paraId="5A0D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087F7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299C5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优利特</w:t>
            </w:r>
          </w:p>
        </w:tc>
      </w:tr>
      <w:tr w14:paraId="0B4E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48676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7E2D3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D4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60E35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291C5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2FED4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76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4619D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13F90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F2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12B3C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6B2F9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16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1B154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49CFC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3825F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58D3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23303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0ABDD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AD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44C5F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6B538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4359E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0FA8C77"/>
    <w:p w14:paraId="0BE0388D"/>
    <w:p w14:paraId="664215DD"/>
    <w:p w14:paraId="5ADCF37D"/>
    <w:p w14:paraId="048A03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C5C3173"/>
    <w:rsid w:val="14350947"/>
    <w:rsid w:val="167A5AB7"/>
    <w:rsid w:val="16DB22AB"/>
    <w:rsid w:val="20030A3B"/>
    <w:rsid w:val="2D46710D"/>
    <w:rsid w:val="3971033B"/>
    <w:rsid w:val="708B47FB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2024-09-24T09:14:41Z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2DC038EAFDAF4B8599A7BA4FA0EF1895_13</vt:lpwstr>
  </property>
</Properties>
</file>