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940B6">
      <w:pPr>
        <w:jc w:val="left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bookmarkStart w:id="2" w:name="_GoBack"/>
      <w:bookmarkEnd w:id="2"/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附件三：</w:t>
      </w:r>
    </w:p>
    <w:p w14:paraId="7E8D102C">
      <w:pPr>
        <w:widowControl/>
        <w:spacing w:line="360" w:lineRule="atLeast"/>
        <w:jc w:val="center"/>
        <w:outlineLvl w:val="1"/>
        <w:rPr>
          <w:rFonts w:hint="eastAsia" w:asciiTheme="majorEastAsia" w:hAnsiTheme="majorEastAsia" w:eastAsiaTheme="majorEastAsia" w:cstheme="majorEastAsia"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eastAsia="zh-CN"/>
        </w:rPr>
        <w:t>犍为县人民医院</w:t>
      </w:r>
    </w:p>
    <w:p w14:paraId="5AE5B2C0">
      <w:pPr>
        <w:widowControl/>
        <w:spacing w:line="360" w:lineRule="atLeast"/>
        <w:jc w:val="center"/>
        <w:outlineLvl w:val="1"/>
        <w:rPr>
          <w:rFonts w:hint="eastAsia" w:asciiTheme="majorEastAsia" w:hAnsiTheme="majorEastAsia" w:eastAsiaTheme="majorEastAsia" w:cstheme="majorEastAsia"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val="en-US" w:eastAsia="zh-CN"/>
        </w:rPr>
        <w:t>犍为县人民医院租车服务询价采购项目（第三次）</w:t>
      </w:r>
    </w:p>
    <w:p w14:paraId="74E08A60">
      <w:pPr>
        <w:widowControl/>
        <w:spacing w:line="360" w:lineRule="atLeast"/>
        <w:jc w:val="center"/>
        <w:outlineLvl w:val="1"/>
        <w:rPr>
          <w:rFonts w:hint="eastAsia" w:asciiTheme="majorEastAsia" w:hAnsiTheme="majorEastAsia" w:eastAsiaTheme="majorEastAsia" w:cstheme="majorEastAsia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eastAsia="zh-CN"/>
        </w:rPr>
        <w:t>报价表</w:t>
      </w:r>
    </w:p>
    <w:p w14:paraId="65D7A8BF">
      <w:pPr>
        <w:widowControl/>
        <w:spacing w:line="360" w:lineRule="atLeast"/>
        <w:jc w:val="left"/>
        <w:outlineLvl w:val="1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>项目名称</w:t>
      </w:r>
    </w:p>
    <w:p w14:paraId="4C2F2311">
      <w:pPr>
        <w:widowControl/>
        <w:spacing w:line="360" w:lineRule="atLeast"/>
        <w:jc w:val="left"/>
        <w:outlineLvl w:val="1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 xml:space="preserve">项目编号： </w:t>
      </w:r>
    </w:p>
    <w:tbl>
      <w:tblPr>
        <w:tblStyle w:val="5"/>
        <w:tblW w:w="415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276"/>
        <w:gridCol w:w="1388"/>
        <w:gridCol w:w="1101"/>
        <w:gridCol w:w="1337"/>
        <w:gridCol w:w="1351"/>
      </w:tblGrid>
      <w:tr w14:paraId="2FADD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</w:tcPr>
          <w:p w14:paraId="7DEB38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00" w:type="pct"/>
          </w:tcPr>
          <w:p w14:paraId="0F2C75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服务名称</w:t>
            </w:r>
          </w:p>
        </w:tc>
        <w:tc>
          <w:tcPr>
            <w:tcW w:w="979" w:type="pct"/>
          </w:tcPr>
          <w:p w14:paraId="195462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777" w:type="pct"/>
          </w:tcPr>
          <w:p w14:paraId="4BD091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43" w:type="pct"/>
          </w:tcPr>
          <w:p w14:paraId="1EEF7F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951" w:type="pct"/>
          </w:tcPr>
          <w:p w14:paraId="60754D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21AF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</w:tcPr>
          <w:p w14:paraId="6F09100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pct"/>
            <w:vAlign w:val="center"/>
          </w:tcPr>
          <w:p w14:paraId="6CBBA7FE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 w14:paraId="07B185B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 w14:paraId="509C515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3" w:type="pct"/>
          </w:tcPr>
          <w:p w14:paraId="4F8D841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vAlign w:val="center"/>
          </w:tcPr>
          <w:p w14:paraId="4DB7E4DA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634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</w:tcPr>
          <w:p w14:paraId="0BB0574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pct"/>
            <w:vAlign w:val="center"/>
          </w:tcPr>
          <w:p w14:paraId="1CB07B1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 w14:paraId="3611E32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 w14:paraId="4C2BE51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3" w:type="pct"/>
          </w:tcPr>
          <w:p w14:paraId="64A71F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vAlign w:val="center"/>
          </w:tcPr>
          <w:p w14:paraId="7EB53813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0D7A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</w:tcPr>
          <w:p w14:paraId="388D9C2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pct"/>
            <w:vAlign w:val="center"/>
          </w:tcPr>
          <w:p w14:paraId="3A98B58F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 w14:paraId="695A1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7" w:type="pct"/>
            <w:vAlign w:val="center"/>
          </w:tcPr>
          <w:p w14:paraId="1E17C11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3" w:type="pct"/>
          </w:tcPr>
          <w:p w14:paraId="6604F8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vAlign w:val="center"/>
          </w:tcPr>
          <w:p w14:paraId="6EEBD3C6">
            <w:pPr>
              <w:jc w:val="both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8445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</w:tcPr>
          <w:p w14:paraId="54F74B1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pct"/>
            <w:vAlign w:val="center"/>
          </w:tcPr>
          <w:p w14:paraId="4A4FD5A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 w14:paraId="1513D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7" w:type="pct"/>
            <w:vAlign w:val="center"/>
          </w:tcPr>
          <w:p w14:paraId="049268E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3" w:type="pct"/>
          </w:tcPr>
          <w:p w14:paraId="305AFB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vAlign w:val="center"/>
          </w:tcPr>
          <w:p w14:paraId="2CAED281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DD31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</w:tcPr>
          <w:p w14:paraId="3C3799A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pct"/>
            <w:vAlign w:val="center"/>
          </w:tcPr>
          <w:p w14:paraId="78BE3BB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 w14:paraId="1DFAE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7" w:type="pct"/>
            <w:vAlign w:val="center"/>
          </w:tcPr>
          <w:p w14:paraId="1CE1740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3" w:type="pct"/>
          </w:tcPr>
          <w:p w14:paraId="1F7DE2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vAlign w:val="center"/>
          </w:tcPr>
          <w:p w14:paraId="18EECCB2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1018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8" w:type="pct"/>
          </w:tcPr>
          <w:p w14:paraId="7DF3E27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pct"/>
            <w:vAlign w:val="center"/>
          </w:tcPr>
          <w:p w14:paraId="0F4C1D68"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 w14:paraId="6EC754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7" w:type="pct"/>
            <w:vAlign w:val="center"/>
          </w:tcPr>
          <w:p w14:paraId="1EFBC56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3" w:type="pct"/>
          </w:tcPr>
          <w:p w14:paraId="27F126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vAlign w:val="center"/>
          </w:tcPr>
          <w:p w14:paraId="2067FAA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2AAB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</w:tcPr>
          <w:p w14:paraId="01E769F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pct"/>
            <w:vAlign w:val="center"/>
          </w:tcPr>
          <w:p w14:paraId="0E3B6C49"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 w14:paraId="61B4F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7" w:type="pct"/>
            <w:vAlign w:val="center"/>
          </w:tcPr>
          <w:p w14:paraId="377AA4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3" w:type="pct"/>
            <w:vAlign w:val="top"/>
          </w:tcPr>
          <w:p w14:paraId="1FDD04A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51" w:type="pct"/>
            <w:vAlign w:val="center"/>
          </w:tcPr>
          <w:p w14:paraId="0831A0B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725A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 w14:paraId="69E8FAEC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报价合计小写： 投标人填写                 大写：投标人填写</w:t>
            </w:r>
          </w:p>
        </w:tc>
      </w:tr>
    </w:tbl>
    <w:p w14:paraId="3C1BE9F2">
      <w:pPr>
        <w:widowControl/>
        <w:spacing w:line="360" w:lineRule="atLeast"/>
        <w:ind w:firstLine="470" w:firstLineChars="196"/>
        <w:jc w:val="left"/>
        <w:outlineLvl w:val="1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 xml:space="preserve">                                 </w:t>
      </w:r>
    </w:p>
    <w:p w14:paraId="29C5B9F1">
      <w:pPr>
        <w:widowControl/>
        <w:spacing w:line="360" w:lineRule="atLeast"/>
        <w:ind w:firstLine="470" w:firstLineChars="196"/>
        <w:jc w:val="left"/>
        <w:rPr>
          <w:rFonts w:hint="eastAsia" w:ascii="宋体"/>
          <w:bCs/>
          <w:sz w:val="24"/>
        </w:rPr>
      </w:pPr>
      <w:r>
        <w:rPr>
          <w:rFonts w:ascii="宋体" w:hAnsi="宋体" w:cs="宋体"/>
          <w:sz w:val="24"/>
        </w:rPr>
        <w:t xml:space="preserve"> </w:t>
      </w:r>
    </w:p>
    <w:p w14:paraId="6749918B">
      <w:pPr>
        <w:widowControl/>
        <w:spacing w:line="360" w:lineRule="auto"/>
        <w:ind w:firstLine="470" w:firstLineChars="196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注：1、投标人投标报价总价超过本项目最高限价的，做无效投标处理。</w:t>
      </w:r>
    </w:p>
    <w:p w14:paraId="5851AF61">
      <w:pPr>
        <w:widowControl/>
        <w:spacing w:line="360" w:lineRule="auto"/>
        <w:ind w:firstLine="470" w:firstLineChars="196"/>
        <w:jc w:val="left"/>
        <w:rPr>
          <w:rFonts w:hint="eastAsia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2、报价应是最终用户验收合格后的总价，包含本项目的一切费用。</w:t>
      </w:r>
      <w:r>
        <w:rPr>
          <w:rFonts w:hint="eastAsia" w:hAnsi="宋体" w:cs="宋体"/>
          <w:sz w:val="24"/>
        </w:rPr>
        <w:t xml:space="preserve"> </w:t>
      </w:r>
    </w:p>
    <w:p w14:paraId="47750B7B">
      <w:pPr>
        <w:widowControl/>
        <w:spacing w:line="360" w:lineRule="atLeast"/>
        <w:ind w:left="590"/>
        <w:jc w:val="left"/>
        <w:rPr>
          <w:rFonts w:hint="eastAsia" w:ascii="宋体"/>
          <w:b/>
          <w:bCs/>
          <w:sz w:val="24"/>
        </w:rPr>
      </w:pPr>
    </w:p>
    <w:p w14:paraId="0F471D02">
      <w:pPr>
        <w:widowControl/>
        <w:spacing w:line="360" w:lineRule="atLeast"/>
        <w:ind w:firstLine="472" w:firstLineChars="196"/>
        <w:jc w:val="left"/>
        <w:rPr>
          <w:rFonts w:hint="eastAsia" w:ascii="宋体"/>
          <w:b/>
          <w:sz w:val="24"/>
        </w:rPr>
      </w:pPr>
    </w:p>
    <w:p w14:paraId="0FDEE8DF">
      <w:pPr>
        <w:widowControl/>
        <w:spacing w:line="400" w:lineRule="atLeast"/>
        <w:ind w:firstLine="470" w:firstLineChars="196"/>
        <w:jc w:val="left"/>
        <w:outlineLvl w:val="1"/>
        <w:rPr>
          <w:rFonts w:hint="eastAsia" w:ascii="宋体"/>
          <w:sz w:val="24"/>
        </w:rPr>
      </w:pPr>
      <w:bookmarkStart w:id="0" w:name="_Toc474419236"/>
      <w:r>
        <w:rPr>
          <w:rFonts w:hint="eastAsia" w:ascii="宋体"/>
          <w:sz w:val="24"/>
        </w:rPr>
        <w:t>投标人名称：        （单位公章）。</w:t>
      </w:r>
      <w:bookmarkEnd w:id="0"/>
    </w:p>
    <w:p w14:paraId="3BD1471B">
      <w:pPr>
        <w:widowControl/>
        <w:spacing w:line="400" w:lineRule="atLeast"/>
        <w:ind w:firstLine="470" w:firstLineChars="196"/>
        <w:jc w:val="left"/>
        <w:outlineLvl w:val="1"/>
        <w:rPr>
          <w:rFonts w:hint="eastAsia" w:ascii="宋体"/>
          <w:sz w:val="24"/>
        </w:rPr>
      </w:pPr>
      <w:bookmarkStart w:id="1" w:name="_Toc474419237"/>
      <w:r>
        <w:rPr>
          <w:rFonts w:hint="eastAsia" w:ascii="宋体"/>
          <w:sz w:val="24"/>
        </w:rPr>
        <w:t>法定代表人或授权代表（签字或加盖个人名章）：           。</w:t>
      </w:r>
      <w:bookmarkEnd w:id="1"/>
    </w:p>
    <w:p w14:paraId="19446F6C">
      <w:pPr>
        <w:widowControl/>
        <w:spacing w:line="360" w:lineRule="atLeast"/>
        <w:ind w:firstLine="480" w:firstLineChars="200"/>
        <w:outlineLvl w:val="1"/>
        <w:rPr>
          <w:rFonts w:hint="eastAsia" w:ascii="宋体"/>
          <w:b/>
          <w:sz w:val="32"/>
          <w:szCs w:val="32"/>
        </w:rPr>
      </w:pPr>
      <w:r>
        <w:rPr>
          <w:rFonts w:hint="eastAsia" w:ascii="宋体"/>
          <w:sz w:val="24"/>
        </w:rPr>
        <w:t xml:space="preserve">日    期：  </w:t>
      </w:r>
    </w:p>
    <w:p w14:paraId="7D6EAD51">
      <w:pPr>
        <w:widowControl/>
        <w:spacing w:line="360" w:lineRule="atLeast"/>
        <w:ind w:firstLine="321" w:firstLineChars="100"/>
        <w:jc w:val="center"/>
        <w:rPr>
          <w:rFonts w:hint="eastAsia" w:ascii="宋体"/>
          <w:b/>
          <w:sz w:val="32"/>
          <w:szCs w:val="32"/>
        </w:rPr>
      </w:pPr>
    </w:p>
    <w:p w14:paraId="0BE9F3A8">
      <w:pPr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25C0CEEC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mVlNmIxOGY5OTJkN2I5Mjc0Zjc3MGIwOTAwOGQifQ=="/>
  </w:docVars>
  <w:rsids>
    <w:rsidRoot w:val="00000000"/>
    <w:rsid w:val="009A13AC"/>
    <w:rsid w:val="00CD7E84"/>
    <w:rsid w:val="015B5872"/>
    <w:rsid w:val="023E0C5F"/>
    <w:rsid w:val="0F0F1528"/>
    <w:rsid w:val="38E734A4"/>
    <w:rsid w:val="40171D0F"/>
    <w:rsid w:val="5BC11D5A"/>
    <w:rsid w:val="5D7A4535"/>
    <w:rsid w:val="6B2E3127"/>
    <w:rsid w:val="6BFD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Body Text First Indent"/>
    <w:basedOn w:val="2"/>
    <w:next w:val="1"/>
    <w:autoRedefine/>
    <w:unhideWhenUsed/>
    <w:qFormat/>
    <w:uiPriority w:val="99"/>
    <w:pPr>
      <w:ind w:firstLine="420" w:firstLineChars="100"/>
    </w:pPr>
    <w:rPr>
      <w:rFonts w:cs="Times New Roman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5</TotalTime>
  <ScaleCrop>false</ScaleCrop>
  <LinksUpToDate>false</LinksUpToDate>
  <CharactersWithSpaces>263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2024-08-09T01:50:00Z</dcterms:created>
  <dc:creator>dall</dc:creator>
  <cp:lastModifiedBy>吴福海</cp:lastModifiedBy>
  <dcterms:modified xsi:type="dcterms:W3CDTF">2024-10-21T09:46:35Z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F13C823808634E7888D4F324018BD146_13</vt:lpwstr>
  </property>
</Properties>
</file>